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6"/>
        <w:tblpPr w:leftFromText="180" w:rightFromText="180" w:vertAnchor="text" w:horzAnchor="page" w:tblpX="1471" w:tblpY="41"/>
        <w:tblOverlap w:val="never"/>
        <w:tblW w:w="548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6"/>
        <w:gridCol w:w="79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40" w:hRule="atLeast"/>
        </w:trPr>
        <w:tc>
          <w:tcPr>
            <w:tcW w:w="7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  <w:lang w:bidi="ar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</w:t>
            </w:r>
          </w:p>
          <w:p>
            <w:pPr>
              <w:jc w:val="center"/>
              <w:rPr>
                <w:rFonts w:ascii="仿宋" w:hAnsi="仿宋" w:eastAsia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作品图</w:t>
            </w:r>
          </w:p>
        </w:tc>
        <w:tc>
          <w:tcPr>
            <w:tcW w:w="42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/>
                <w:szCs w:val="21"/>
              </w:rPr>
            </w:pPr>
            <w:r>
              <w:rPr>
                <w:rFonts w:ascii="仿宋" w:hAnsi="仿宋" w:eastAsia="仿宋"/>
                <w:szCs w:val="21"/>
              </w:rPr>
              <w:drawing>
                <wp:inline distT="0" distB="0" distL="114300" distR="114300">
                  <wp:extent cx="3244215" cy="2095500"/>
                  <wp:effectExtent l="0" t="0" r="698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21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7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2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箱庭中似乎是好几个故事，但这些故事间却缺乏内在的逻辑联系。</w:t>
            </w:r>
          </w:p>
          <w:p>
            <w:pPr>
              <w:rPr>
                <w:rFonts w:ascii="仿宋" w:hAnsi="仿宋" w:eastAsia="仿宋"/>
                <w:szCs w:val="21"/>
              </w:rPr>
            </w:pPr>
            <w:r>
              <w:rPr>
                <w:rFonts w:ascii="仿宋" w:hAnsi="仿宋" w:eastAsia="仿宋" w:cs="仿宋"/>
                <w:b/>
                <w:szCs w:val="21"/>
                <w:lang w:bidi="ar"/>
              </w:rPr>
              <w:t>（1）箱庭中心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，水果和天使作为重生的力量和新的生命，使整个箱庭充满了生机。像天使这样能与另一个世界沟通的玩具，通常象征来访者已经与原型世界产生了联系（原型世界是希望、重生与转化的源泉）。</w:t>
            </w:r>
          </w:p>
          <w:p>
            <w:pPr>
              <w:rPr>
                <w:rFonts w:ascii="仿宋" w:hAnsi="仿宋" w:eastAsia="仿宋"/>
                <w:szCs w:val="21"/>
              </w:rPr>
            </w:pPr>
            <w:r>
              <w:rPr>
                <w:rFonts w:ascii="仿宋" w:hAnsi="仿宋" w:eastAsia="仿宋" w:cs="仿宋"/>
                <w:b/>
                <w:szCs w:val="21"/>
                <w:lang w:bidi="ar"/>
              </w:rPr>
              <w:t>（2）箱庭左上方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，荒废的花园、卧在沙子上的鱼和孤独的运动员，表达了默默内心的不安全、人际关系疏离等问题。</w:t>
            </w:r>
          </w:p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ascii="仿宋" w:hAnsi="仿宋" w:eastAsia="仿宋" w:cs="仿宋"/>
                <w:b/>
                <w:szCs w:val="21"/>
                <w:lang w:bidi="ar"/>
              </w:rPr>
              <w:t>（3）箱庭左侧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，老人和妇人似乎隐喻了默默与年长女性（母亲）的关系是需要认真处理的问题。</w:t>
            </w:r>
          </w:p>
        </w:tc>
      </w:tr>
    </w:tbl>
    <w:p>
      <w:pPr>
        <w:jc w:val="left"/>
        <w:rPr>
          <w:rFonts w:ascii="仿宋" w:hAnsi="仿宋" w:eastAsia="仿宋" w:cs="仿宋"/>
          <w:szCs w:val="21"/>
        </w:rPr>
      </w:pPr>
      <w:sdt>
        <w:sdtPr>
          <w:rPr>
            <w:color w:val="5B9BD5" w:themeColor="accent1"/>
            <w14:textFill>
              <w14:solidFill>
                <w14:schemeClr w14:val="accent1"/>
              </w14:solidFill>
            </w14:textFill>
          </w:rPr>
          <w:id w:val="214479290"/>
          <w:showingPlcHdr/>
          <w:docPartObj>
            <w:docPartGallery w:val="autotext"/>
          </w:docPartObj>
        </w:sdtPr>
        <w:sdtEndPr>
          <w:rPr>
            <w:rStyle w:val="28"/>
            <w:rFonts w:ascii="仿宋" w:hAnsi="仿宋" w:eastAsia="仿宋" w:cs="Times New Roman"/>
            <w:caps/>
            <w:color w:val="0563C1" w:themeColor="hyperlink"/>
            <w:kern w:val="2"/>
            <w:u w:val="single"/>
            <w14:textFill>
              <w14:solidFill>
                <w14:schemeClr w14:val="hlink"/>
              </w14:solidFill>
            </w14:textFill>
          </w:rPr>
        </w:sdtEndPr>
        <w:sdtContent/>
      </w:sdt>
    </w:p>
    <w:p>
      <w:pPr>
        <w:jc w:val="left"/>
        <w:rPr>
          <w:rFonts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</w:rPr>
      </w:pPr>
    </w:p>
    <w:tbl>
      <w:tblPr>
        <w:tblStyle w:val="26"/>
        <w:tblW w:w="5485" w:type="pct"/>
        <w:tblInd w:w="-3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7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1" w:hRule="atLeast"/>
        </w:trPr>
        <w:tc>
          <w:tcPr>
            <w:tcW w:w="84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  <w:lang w:bidi="ar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</w:t>
            </w:r>
          </w:p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作品图</w:t>
            </w:r>
          </w:p>
        </w:tc>
        <w:tc>
          <w:tcPr>
            <w:tcW w:w="41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3343275" cy="1616710"/>
                  <wp:effectExtent l="0" t="0" r="952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b="16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61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84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从箱庭中可以看出小南最重视的似乎是她的家庭以及人际关系问题。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（1）箱庭中心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几个手拉手的人偶，背后是一个鱼型的相框，对面是吹号的男孩，大致可以解读为一家人手拉着手或者是一群好朋友，同时还有让人愉悦的音乐。鱼型是装饰性的，象征着海水，水是生命之源，水很包容，希望自己和其他人也这样。这种期待和希望使得她在现实中也愿意在这方面做出努力和探索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（2）箱庭中没有出现水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，这也可以从某个侧面看出小南动力性较差，不过她放置了代表了大海的玩具并意识到了水的包容性。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（3）箱庭左下角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，开在沙漠中的花也展示了一个女孩内心的温暖和对美好的渴望。</w:t>
            </w:r>
          </w:p>
        </w:tc>
      </w:tr>
    </w:tbl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tbl>
      <w:tblPr>
        <w:tblStyle w:val="26"/>
        <w:tblW w:w="5492" w:type="pct"/>
        <w:tblInd w:w="-3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7"/>
        <w:gridCol w:w="78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40" w:hRule="atLeast"/>
        </w:trPr>
        <w:tc>
          <w:tcPr>
            <w:tcW w:w="81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18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888615" cy="1413510"/>
                  <wp:effectExtent l="0" t="0" r="6985" b="889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15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7" w:hRule="atLeast"/>
        </w:trPr>
        <w:tc>
          <w:tcPr>
            <w:tcW w:w="81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8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箱庭疗法对来访者作品的分析会考虑其作品中的空间配置情况。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（1）箱庭空间配置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，通常我们认为左面代表过去，右面代表未来。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（2）箱庭右侧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，小阳放置了车站，代表了她对未来的向往。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（3）箱庭中的桥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，象征着生活阶段的过渡和生活方式的改变。右侧上下两座桥通向远方，代表了她希望通过这两座桥来表达自己的人生方向，这恰恰反映了现实中来访者需要面对和解决的问题。</w:t>
            </w:r>
          </w:p>
        </w:tc>
      </w:tr>
    </w:tbl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tbl>
      <w:tblPr>
        <w:tblStyle w:val="26"/>
        <w:tblW w:w="5495" w:type="pct"/>
        <w:tblInd w:w="-3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76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40" w:hRule="atLeast"/>
        </w:trPr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691130" cy="1355725"/>
                  <wp:effectExtent l="0" t="0" r="13970" b="1587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130" cy="135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6" w:hRule="atLeast"/>
        </w:trPr>
        <w:tc>
          <w:tcPr>
            <w:tcW w:w="9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箱庭内容可看做小莉对自己早年不稳定的生活经历的再现。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（1）箱庭正上方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，“圣母”象征着外祖母，小莉出生伊始就被外祖母抱走寄养在乡下，无私地为自己提供爱和陪伴。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（2）箱庭左侧，</w:t>
            </w:r>
            <w:r>
              <w:rPr>
                <w:rFonts w:ascii="仿宋" w:hAnsi="仿宋" w:eastAsia="仿宋" w:cs="仿宋"/>
                <w:szCs w:val="21"/>
                <w:lang w:bidi="ar"/>
              </w:rPr>
              <w:t>蛇和蜘蛛代表父母，不时会给自己带来伤害和痛苦。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（3）箱庭右下方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，深陷沼泽的马就像自己。外祖母去世，小莉被送去舅妈家。父母从未给予稳定的陪伴和充足的爱，弟弟的出生加上父母重男轻女的思想，小莉扮演着一个可有可无的角色，逐渐落入危险的境遇。</w:t>
            </w:r>
          </w:p>
        </w:tc>
      </w:tr>
    </w:tbl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tbl>
      <w:tblPr>
        <w:tblStyle w:val="26"/>
        <w:tblpPr w:leftFromText="180" w:rightFromText="180" w:vertAnchor="text" w:horzAnchor="page" w:tblpX="1571" w:tblpY="50"/>
        <w:tblOverlap w:val="never"/>
        <w:tblW w:w="523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75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34" w:hRule="atLeast"/>
        </w:trPr>
        <w:tc>
          <w:tcPr>
            <w:tcW w:w="7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3350260" cy="1576705"/>
                  <wp:effectExtent l="0" t="0" r="2540" b="1079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0" w:hRule="atLeast"/>
        </w:trPr>
        <w:tc>
          <w:tcPr>
            <w:tcW w:w="79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有关研究表明抑郁症与适应不良完美主义显著正相关，小刘的第一次箱庭作品充分展现了她的问题。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（1）箱庭中间，</w:t>
            </w:r>
            <w:r>
              <w:rPr>
                <w:rFonts w:ascii="仿宋" w:hAnsi="仿宋" w:eastAsia="仿宋" w:cs="仿宋"/>
                <w:szCs w:val="21"/>
                <w:lang w:bidi="ar"/>
              </w:rPr>
              <w:t>摆放了两个对弈的老者，这两位老者代表的是一种平和的心态。箱庭中间位置摆放的玩具往往代表的是来访者的自我，即人格核心，这可能代表小刘希望希望自己各方面表现完美。同时这个玩具还表现出一种避世态度，与小刘逃避现实的现状是一致的，不愿意接受自己变得相对平庸的现实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（2）箱庭右下方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，房子后面放置一棵树，小刘将房子和树移开一段距离，并表示这是她现在的状态，父母只对她的成绩关心，而对人并不关心，现实中父母并不能给她依靠与支持。</w:t>
            </w:r>
          </w:p>
        </w:tc>
      </w:tr>
    </w:tbl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tbl>
      <w:tblPr>
        <w:tblStyle w:val="26"/>
        <w:tblpPr w:leftFromText="180" w:rightFromText="180" w:vertAnchor="text" w:horzAnchor="page" w:tblpX="1571" w:tblpY="368"/>
        <w:tblOverlap w:val="never"/>
        <w:tblW w:w="526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2"/>
        <w:gridCol w:w="75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34" w:hRule="atLeast"/>
        </w:trPr>
        <w:tc>
          <w:tcPr>
            <w:tcW w:w="7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2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3312160" cy="1633220"/>
                  <wp:effectExtent l="0" t="0" r="2540" b="508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407" cy="1635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6" w:hRule="atLeast"/>
        </w:trPr>
        <w:tc>
          <w:tcPr>
            <w:tcW w:w="78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21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箱庭作品主要呈现了来访者进入大学学习后的适应问题。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（1）箱庭整体，</w:t>
            </w:r>
            <w:r>
              <w:rPr>
                <w:rFonts w:ascii="仿宋" w:hAnsi="仿宋" w:eastAsia="仿宋" w:cs="仿宋"/>
                <w:szCs w:val="21"/>
                <w:lang w:bidi="ar"/>
              </w:rPr>
              <w:t>穿粉色裙子的女生是小楠，前面的两个小孩是妹妹和堂妹，上方站着的是哥哥，场景是小楠小时候生活的村子边的大坝，小楠和哥哥带着妹妹们玩耍。来访者入学后的适应不良影响到她的人际关系，并带来思乡之情，希望通过增强与家人、朋友的连接来降低大学校园中的孤独感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（2）箱庭左上方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，来访者进行了大量的动沙，代表了来访者家乡的标志性建筑，也代表着来访者受到良好的教育经验的影响，本身也具有较好的反思问题、解决问题的能力，具备一定的心理灵活性。</w:t>
            </w:r>
          </w:p>
        </w:tc>
      </w:tr>
    </w:tbl>
    <w:p>
      <w:pPr>
        <w:jc w:val="left"/>
        <w:rPr>
          <w:rFonts w:hint="eastAsia" w:ascii="微软雅黑" w:hAnsi="微软雅黑" w:cs="微软雅黑"/>
          <w:szCs w:val="21"/>
          <w:lang w:bidi="ar"/>
        </w:rPr>
      </w:pPr>
    </w:p>
    <w:p>
      <w:pPr>
        <w:jc w:val="left"/>
        <w:rPr>
          <w:rFonts w:ascii="Times New Roman" w:hAnsi="Times New Roman" w:eastAsia="黑体"/>
          <w:szCs w:val="21"/>
          <w:lang w:bidi="ar"/>
        </w:rPr>
      </w:pPr>
    </w:p>
    <w:p>
      <w:pPr>
        <w:jc w:val="left"/>
        <w:rPr>
          <w:rFonts w:ascii="Times New Roman" w:hAnsi="Times New Roman" w:eastAsia="黑体"/>
          <w:szCs w:val="21"/>
          <w:lang w:bidi="ar"/>
        </w:rPr>
      </w:pPr>
    </w:p>
    <w:p>
      <w:pPr>
        <w:rPr>
          <w:rFonts w:ascii="Calibri" w:hAnsi="Calibri" w:eastAsia="宋体"/>
        </w:rPr>
      </w:pPr>
    </w:p>
    <w:tbl>
      <w:tblPr>
        <w:tblStyle w:val="26"/>
        <w:tblpPr w:leftFromText="180" w:rightFromText="180" w:vertAnchor="page" w:horzAnchor="page" w:tblpX="1436" w:tblpY="1600"/>
        <w:tblOverlap w:val="never"/>
        <w:tblW w:w="91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4"/>
        <w:gridCol w:w="77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0" w:hRule="atLeast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箱庭作品图</w:t>
            </w:r>
          </w:p>
        </w:tc>
        <w:tc>
          <w:tcPr>
            <w:tcW w:w="77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仿宋"/>
              </w:rPr>
            </w:pPr>
            <w:r>
              <w:rPr>
                <w:rFonts w:ascii="宋体" w:hAnsi="宋体" w:eastAsia="宋体" w:cs="宋体"/>
                <w:kern w:val="0"/>
                <w:sz w:val="24"/>
              </w:rPr>
              <w:drawing>
                <wp:inline distT="0" distB="0" distL="114300" distR="114300">
                  <wp:extent cx="2051685" cy="967105"/>
                  <wp:effectExtent l="0" t="0" r="5715" b="1079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685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0" w:hRule="atLeast"/>
        </w:trPr>
        <w:tc>
          <w:tcPr>
            <w:tcW w:w="1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专家解读</w:t>
            </w:r>
          </w:p>
        </w:tc>
        <w:tc>
          <w:tcPr>
            <w:tcW w:w="77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szCs w:val="21"/>
                <w:lang w:bidi="ar"/>
              </w:rPr>
              <w:t>从箱庭作品中可以看到小W对内心情绪的否认。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Cs w:val="21"/>
                <w:lang w:bidi="ar"/>
              </w:rPr>
              <w:t>（1）制作过程：</w:t>
            </w:r>
            <w:r>
              <w:rPr>
                <w:rFonts w:hint="eastAsia" w:ascii="仿宋" w:hAnsi="仿宋" w:eastAsia="仿宋" w:cs="仿宋"/>
                <w:szCs w:val="21"/>
                <w:lang w:bidi="ar"/>
              </w:rPr>
              <w:t xml:space="preserve">小W在制作箱庭时用时比较长，总是在问老师，自己能不能多放一些树进去。 </w:t>
            </w:r>
          </w:p>
          <w:p>
            <w:pPr>
              <w:rPr>
                <w:rFonts w:ascii="仿宋" w:hAnsi="仿宋" w:eastAsia="仿宋" w:cs="仿宋"/>
                <w:sz w:val="18"/>
                <w:szCs w:val="18"/>
              </w:rPr>
            </w:pPr>
            <w:r>
              <w:rPr>
                <w:rFonts w:hint="eastAsia" w:ascii="仿宋" w:hAnsi="仿宋" w:eastAsia="仿宋" w:cs="仿宋"/>
                <w:b/>
                <w:bCs/>
                <w:szCs w:val="21"/>
                <w:lang w:bidi="ar"/>
              </w:rPr>
              <w:t>（2）玩具选择与摆放：</w:t>
            </w:r>
            <w:r>
              <w:rPr>
                <w:rFonts w:hint="eastAsia" w:ascii="仿宋" w:hAnsi="仿宋" w:eastAsia="仿宋" w:cs="仿宋"/>
                <w:szCs w:val="21"/>
                <w:lang w:bidi="ar"/>
              </w:rPr>
              <w:t>小W摆放了家附近的一个场景。四周有房子，中间空出一片空旷的场地。人们在大街上休息，箱庭的中小女孩隐约代表着来访者自己，但是被小W否认了。左下角的男人和女人隐约代表来访者的父母，但是也被小W否认了。这反映出小W不愿意面对自己的内心世界，也不愿意面对与父母的关系，或者不愿意面对对父母不满的情绪。森林象征着未知，小W有很多迷茫与不安，也可能表示小W有人际交往的问题。箱庭作品中只有一个男性，其余都是女性，女性象征宽容和慷慨，可能代表着小W渴望被包容对待。</w:t>
            </w:r>
          </w:p>
        </w:tc>
      </w:tr>
    </w:tbl>
    <w:p>
      <w:pPr>
        <w:rPr>
          <w:rFonts w:ascii="Calibri" w:hAnsi="Calibri" w:eastAsia="宋体"/>
        </w:rPr>
      </w:pPr>
    </w:p>
    <w:p>
      <w:pPr>
        <w:rPr>
          <w:rFonts w:ascii="Calibri" w:hAnsi="Calibri" w:eastAsia="宋体"/>
        </w:rPr>
      </w:pPr>
    </w:p>
    <w:tbl>
      <w:tblPr>
        <w:tblStyle w:val="30"/>
        <w:tblpPr w:leftFromText="180" w:rightFromText="180" w:vertAnchor="text" w:horzAnchor="page" w:tblpX="1499" w:tblpY="4"/>
        <w:tblOverlap w:val="never"/>
        <w:tblW w:w="530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5"/>
        <w:gridCol w:w="73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0" w:hRule="atLeast"/>
        </w:trPr>
        <w:tc>
          <w:tcPr>
            <w:tcW w:w="9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6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741930" cy="1471930"/>
                  <wp:effectExtent l="0" t="0" r="1270" b="127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930" cy="14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9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6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从箱庭作品中可以看到小美消极的自我评价。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（1）制作过程：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小美制作箱庭耗时较长，比较犹豫摆放什么玩具。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（2）玩具选择与摆放：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小美在作品中展现了一场足球比赛，实力最强的运动员没有控制住球，因为对手比自己强大。在作品中没有出现自我像。小美对比赛的评价是运动员能力差，没有赢得比赛，并且这个能力很难提升，对手能赢得比赛是因为天气好，对手在主场。自我评价低的特点是将失败归因于内部的、稳定的、普遍存在的因素，将成功归因于外部的、不稳定的、特定情景的因素。</w:t>
            </w:r>
          </w:p>
        </w:tc>
      </w:tr>
    </w:tbl>
    <w:p>
      <w:pPr>
        <w:rPr>
          <w:rFonts w:ascii="Calibri" w:hAnsi="Calibri" w:eastAsia="宋体"/>
        </w:rPr>
      </w:pPr>
    </w:p>
    <w:p>
      <w:pPr>
        <w:rPr>
          <w:rFonts w:hint="eastAsia" w:ascii="仿宋" w:hAnsi="仿宋" w:eastAsia="仿宋" w:cs="仿宋"/>
          <w:szCs w:val="21"/>
          <w:lang w:bidi="ar"/>
        </w:rPr>
      </w:pPr>
    </w:p>
    <w:p>
      <w:pPr>
        <w:rPr>
          <w:rFonts w:hint="eastAsia" w:ascii="仿宋" w:hAnsi="仿宋" w:eastAsia="仿宋" w:cs="仿宋"/>
          <w:szCs w:val="21"/>
          <w:lang w:bidi="ar"/>
        </w:rPr>
      </w:pPr>
    </w:p>
    <w:tbl>
      <w:tblPr>
        <w:tblStyle w:val="30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2"/>
        <w:gridCol w:w="68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26" w:hRule="atLeast"/>
        </w:trPr>
        <w:tc>
          <w:tcPr>
            <w:tcW w:w="98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585720" cy="1296035"/>
                  <wp:effectExtent l="0" t="0" r="508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310" cy="130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98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1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32"/>
              <w:widowControl/>
              <w:spacing w:line="15" w:lineRule="auto"/>
              <w:ind w:firstLine="0" w:firstLineChars="0"/>
              <w:rPr>
                <w:rFonts w:ascii="仿宋" w:hAnsi="仿宋" w:eastAsia="仿宋" w:cs="仿宋"/>
              </w:rPr>
            </w:pPr>
            <w:r>
              <w:rPr>
                <w:rFonts w:ascii="仿宋" w:hAnsi="仿宋" w:eastAsia="仿宋" w:cs="仿宋"/>
              </w:rPr>
              <w:t>（1）故事：骷髅前站着的人是妈妈，妈妈旁边的战士是爸爸，男孩是小明自己。爸爸老是给妈妈。打小报告说小明坏话，然后妈妈就会打小明。后面的骷髅头是能吓住爸爸的人，让他不敢再打小报告。骷髅背对着妈妈，妈妈看不到它，这样就不会穿帮了。小明在夸赞骷髅。即使妈妈看见骷髅也不会害怕，她比骷髅更可怕。</w:t>
            </w:r>
          </w:p>
          <w:p>
            <w:pPr>
              <w:pStyle w:val="32"/>
              <w:widowControl/>
              <w:spacing w:line="15" w:lineRule="auto"/>
              <w:ind w:firstLine="0" w:firstLineChars="0"/>
              <w:rPr>
                <w:rFonts w:ascii="仿宋" w:hAnsi="仿宋" w:eastAsia="仿宋" w:cs="仿宋"/>
              </w:rPr>
            </w:pPr>
            <w:r>
              <w:rPr>
                <w:rFonts w:ascii="仿宋" w:hAnsi="仿宋" w:eastAsia="仿宋" w:cs="仿宋"/>
              </w:rPr>
              <w:t>（2）分析解读：小明认为外界的力量是强大的，自己需要他人的帮助才可能安全，所以更需要友谊等。小明的内心起伏不稳，这体现在用连骷髅都不害怕的母亲，表达出对母亲深深的恐惧，但同时，制造出骷髅来帮助自己的场景则体现出小明开始努力尝试面对母亲。小明的自我力量在成长，他仍然会感受到不安全与恐惧，但是他开始去思考自己的生活。</w:t>
            </w:r>
          </w:p>
        </w:tc>
      </w:tr>
    </w:tbl>
    <w:p>
      <w:pPr>
        <w:rPr>
          <w:rFonts w:ascii="仿宋" w:hAnsi="仿宋" w:eastAsia="仿宋" w:cs="仿宋"/>
          <w:szCs w:val="21"/>
          <w:lang w:bidi="ar"/>
        </w:rPr>
      </w:pPr>
    </w:p>
    <w:p>
      <w:pPr>
        <w:rPr>
          <w:rFonts w:ascii="仿宋" w:hAnsi="仿宋" w:eastAsia="仿宋" w:cs="仿宋"/>
          <w:szCs w:val="21"/>
          <w:lang w:bidi="ar"/>
        </w:rPr>
      </w:pPr>
    </w:p>
    <w:tbl>
      <w:tblPr>
        <w:tblStyle w:val="30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70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40" w:hRule="atLeast"/>
        </w:trPr>
        <w:tc>
          <w:tcPr>
            <w:tcW w:w="8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1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221230" cy="1246505"/>
                  <wp:effectExtent l="0" t="0" r="7620" b="1079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124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84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23"/>
              <w:numPr>
                <w:ilvl w:val="0"/>
                <w:numId w:val="1"/>
              </w:numPr>
              <w:spacing w:beforeAutospacing="0" w:afterAutospacing="0"/>
              <w:jc w:val="both"/>
              <w:rPr>
                <w:rFonts w:ascii="仿宋" w:hAnsi="仿宋" w:eastAsia="仿宋" w:cs="仿宋"/>
                <w:kern w:val="2"/>
                <w:sz w:val="21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kern w:val="2"/>
                <w:sz w:val="21"/>
                <w:szCs w:val="21"/>
              </w:rPr>
              <w:t>制作过程</w:t>
            </w:r>
            <w:r>
              <w:rPr>
                <w:rFonts w:ascii="仿宋" w:hAnsi="仿宋" w:eastAsia="仿宋" w:cs="仿宋"/>
                <w:kern w:val="2"/>
                <w:sz w:val="21"/>
                <w:szCs w:val="21"/>
              </w:rPr>
              <w:t>：小M制作过程比较急切，好像迫不及待的要表达心中的愤怒。</w:t>
            </w:r>
          </w:p>
          <w:p>
            <w:pPr>
              <w:pStyle w:val="23"/>
              <w:numPr>
                <w:ilvl w:val="0"/>
                <w:numId w:val="1"/>
              </w:numPr>
              <w:spacing w:beforeAutospacing="0" w:afterAutospacing="0"/>
              <w:jc w:val="both"/>
              <w:rPr>
                <w:rFonts w:ascii="仿宋" w:hAnsi="仿宋" w:eastAsia="仿宋" w:cs="仿宋"/>
                <w:kern w:val="2"/>
                <w:sz w:val="21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kern w:val="2"/>
                <w:sz w:val="21"/>
                <w:szCs w:val="21"/>
              </w:rPr>
              <w:t>玩具选择与摆放：</w:t>
            </w:r>
            <w:r>
              <w:rPr>
                <w:rFonts w:ascii="仿宋" w:hAnsi="仿宋" w:eastAsia="仿宋" w:cs="仿宋"/>
                <w:kern w:val="2"/>
                <w:sz w:val="21"/>
                <w:szCs w:val="21"/>
              </w:rPr>
              <w:t>故事中M骑在摩托上拿着枪追杀蓝色汽车上另一个背叛了她们组织的闺蜜，而后面的两辆车追逐着前面的两辆车，让他们不要互相残杀。追击前方有禁止通行路牌，逃窜的汽车是无法通过的，所以背叛者马上就会被追上。作品中M持枪追击“三妹”的场景，充分表达了她对友谊背叛者的愤怒，而前方禁止通行标志和身后劝架车辆的存在也反映乐M内心的矛盾，即希望能够惩罚背叛者，又希望有人能来调节她们的矛盾。</w:t>
            </w:r>
          </w:p>
        </w:tc>
      </w:tr>
    </w:tbl>
    <w:p/>
    <w:p/>
    <w:p>
      <w:pPr>
        <w:rPr>
          <w:rFonts w:hint="eastAsia" w:ascii="仿宋" w:hAnsi="仿宋" w:eastAsia="仿宋" w:cs="仿宋"/>
          <w:b/>
          <w:sz w:val="24"/>
        </w:rPr>
      </w:pPr>
    </w:p>
    <w:tbl>
      <w:tblPr>
        <w:tblStyle w:val="30"/>
        <w:tblW w:w="5363" w:type="pct"/>
        <w:tblInd w:w="-2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7"/>
        <w:gridCol w:w="7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8" w:hRule="atLeast"/>
        </w:trPr>
        <w:tc>
          <w:tcPr>
            <w:tcW w:w="846" w:type="pct"/>
            <w:tcBorders>
              <w:top w:val="single" w:color="000000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153" w:type="pct"/>
            <w:tcBorders>
              <w:top w:val="single" w:color="000000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仿宋" w:hAnsi="仿宋" w:eastAsia="仿宋" w:cs="仿宋"/>
                <w:kern w:val="0"/>
                <w:sz w:val="24"/>
              </w:rPr>
            </w:pPr>
            <w:r>
              <w:rPr>
                <w:rFonts w:ascii="仿宋" w:hAnsi="仿宋" w:eastAsia="仿宋" w:cs="仿宋"/>
                <w:kern w:val="0"/>
                <w:sz w:val="24"/>
              </w:rPr>
              <w:drawing>
                <wp:inline distT="0" distB="0" distL="114300" distR="114300">
                  <wp:extent cx="2400300" cy="1386840"/>
                  <wp:effectExtent l="0" t="0" r="0" b="381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84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5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bCs/>
                <w:szCs w:val="21"/>
                <w:lang w:bidi="ar"/>
              </w:rPr>
            </w:pPr>
            <w:r>
              <w:rPr>
                <w:rFonts w:ascii="仿宋" w:hAnsi="仿宋" w:eastAsia="仿宋" w:cs="仿宋"/>
                <w:bCs/>
                <w:szCs w:val="21"/>
                <w:lang w:bidi="ar"/>
              </w:rPr>
              <w:t>从箱庭作品中可以看到小Q内心强烈的冲突。</w:t>
            </w:r>
          </w:p>
          <w:p>
            <w:pPr>
              <w:rPr>
                <w:rFonts w:ascii="仿宋" w:hAnsi="仿宋" w:eastAsia="仿宋" w:cs="仿宋"/>
                <w:bCs/>
                <w:szCs w:val="21"/>
                <w:lang w:bidi="ar"/>
              </w:rPr>
            </w:pPr>
            <w:r>
              <w:rPr>
                <w:rFonts w:ascii="仿宋" w:hAnsi="仿宋" w:eastAsia="仿宋" w:cs="仿宋"/>
                <w:bCs/>
                <w:szCs w:val="21"/>
                <w:lang w:bidi="ar"/>
              </w:rPr>
              <w:t>（1）制作过程：小Q制作箱庭的时间比较长，很犹豫，反复更换玩具。</w:t>
            </w:r>
          </w:p>
          <w:p>
            <w:pPr>
              <w:rPr>
                <w:rFonts w:ascii="仿宋" w:hAnsi="仿宋" w:eastAsia="仿宋" w:cs="仿宋"/>
                <w:sz w:val="18"/>
                <w:szCs w:val="18"/>
              </w:rPr>
            </w:pPr>
            <w:r>
              <w:rPr>
                <w:rFonts w:ascii="仿宋" w:hAnsi="仿宋" w:eastAsia="仿宋" w:cs="仿宋"/>
                <w:bCs/>
                <w:szCs w:val="21"/>
                <w:lang w:bidi="ar"/>
              </w:rPr>
              <w:t>（2）玩具选择与摆放：小Q的箱庭呈现了战争的场面，代表小Q的内心一直是紧张的，充满冲突和矛盾的。左下角的三个人分别是父亲母亲和自己，父亲站在前面训斥对面的人，母亲很生气得站在旁边，小Q穿着婚纱站在后面。作品中父亲母亲的状态代表了平时生活中小Q的感受，父亲母亲永远是那么严肃认知的人。小Q希望自己尽快长大，离开家，但是自己的能力有限。如果离家，要面对外面巨大的风险。</w:t>
            </w:r>
          </w:p>
        </w:tc>
      </w:tr>
    </w:tbl>
    <w:p/>
    <w:p/>
    <w:tbl>
      <w:tblPr>
        <w:tblStyle w:val="26"/>
        <w:tblW w:w="5350" w:type="pct"/>
        <w:tblInd w:w="-1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1"/>
        <w:gridCol w:w="74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16" w:hRule="atLeast"/>
        </w:trPr>
        <w:tc>
          <w:tcPr>
            <w:tcW w:w="89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10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1171575</wp:posOffset>
                  </wp:positionH>
                  <wp:positionV relativeFrom="paragraph">
                    <wp:posOffset>82550</wp:posOffset>
                  </wp:positionV>
                  <wp:extent cx="1933575" cy="1376680"/>
                  <wp:effectExtent l="0" t="0" r="9525" b="13970"/>
                  <wp:wrapTight wrapText="bothSides">
                    <wp:wrapPolygon>
                      <wp:start x="0" y="0"/>
                      <wp:lineTo x="0" y="21221"/>
                      <wp:lineTo x="21494" y="21221"/>
                      <wp:lineTo x="21494" y="0"/>
                      <wp:lineTo x="0" y="0"/>
                    </wp:wrapPolygon>
                  </wp:wrapTight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37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8" w:hRule="atLeast"/>
        </w:trPr>
        <w:tc>
          <w:tcPr>
            <w:tcW w:w="89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0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  <w:lang w:bidi="ar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（1）整体位置：玩具摆放分为左上、中间、右上和右下四个部分，上方摆放两户人家，右下的军舰和军官审视上方，中部有警察和民众交流。</w:t>
            </w:r>
          </w:p>
          <w:p>
            <w:pPr>
              <w:rPr>
                <w:rFonts w:ascii="仿宋" w:hAnsi="仿宋" w:eastAsia="仿宋" w:cs="仿宋"/>
                <w:szCs w:val="21"/>
                <w:lang w:bidi="ar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（2）水域与动沙：箱庭水域面积较小，水域之间无联通与交互；箱庭内部动沙少。可能体现了来访者心理能量受到的抑制以及固着的发展。</w:t>
            </w:r>
          </w:p>
          <w:p>
            <w:pPr>
              <w:rPr>
                <w:rFonts w:ascii="仿宋" w:hAnsi="仿宋" w:eastAsia="仿宋" w:cs="仿宋"/>
                <w:szCs w:val="21"/>
                <w:lang w:bidi="ar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（3）主题总结：来访者将箱庭起名为《城镇的人》，自我像为中部与警察交谈的男人。军官与警察与平民的互动，体现了内心的冲突与焦虑。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（4）具体玩具：失功能的桥、搁浅的船等玩具可能预示着来访者现实困境中的焦虑无助。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tbl>
      <w:tblPr>
        <w:tblStyle w:val="26"/>
        <w:tblW w:w="5380" w:type="pct"/>
        <w:tblInd w:w="-1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7"/>
        <w:gridCol w:w="79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24" w:hRule="atLeast"/>
        </w:trPr>
        <w:tc>
          <w:tcPr>
            <w:tcW w:w="6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3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757170" cy="1376045"/>
                  <wp:effectExtent l="0" t="0" r="5080" b="1460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170" cy="137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7" w:hRule="atLeast"/>
        </w:trPr>
        <w:tc>
          <w:tcPr>
            <w:tcW w:w="66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33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强迫症箱庭作品较多出现空洞、分裂、忽视、受伤、威胁、倒置六个创伤主题。本箱庭作品出现了分裂、受伤、威胁、倒置等主题。</w:t>
            </w:r>
          </w:p>
          <w:p>
            <w:pPr>
              <w:widowControl/>
              <w:jc w:val="left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（1）箱庭整体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，分为两个对峙的世界，右边是人类居住的地方，有房屋、人、草地，左边是动物世界，恐龙、蜈蚣等动物在老虎的带领下准备侵占右边的人类社会。强迫症状人群体验到的思想或内在驱使是他自己的，是他主观活动的产物，但他又受强迫的体验；主观上感到必须加以意识的抵抗，这种自我强迫与反强迫同时出现。分裂的主题正是自我强迫与反强迫思想冲突的表达。</w:t>
            </w:r>
          </w:p>
          <w:p>
            <w:pPr>
              <w:widowControl/>
              <w:jc w:val="left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（2）箱庭下方，</w:t>
            </w:r>
            <w:r>
              <w:rPr>
                <w:rFonts w:ascii="仿宋" w:hAnsi="仿宋" w:eastAsia="仿宋" w:cs="仿宋"/>
                <w:szCs w:val="21"/>
                <w:lang w:bidi="ar"/>
              </w:rPr>
              <w:t>有武士在保护人类，中间是一个穿着盔甲手拿武器的战士。左边有一具倒在地上的尸体，他已经死亡。右下角有一个全身包裹着绷带的武士在养伤。空洞、倒置象征个体所意识到的自我无力感、贫乏感，也是强迫症状人群缺乏完成感、自我发展受限的表现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（3）箱庭右上方，</w:t>
            </w:r>
            <w:r>
              <w:rPr>
                <w:rFonts w:ascii="仿宋" w:hAnsi="仿宋" w:eastAsia="仿宋" w:cs="仿宋"/>
                <w:szCs w:val="21"/>
                <w:lang w:bidi="ar"/>
              </w:rPr>
              <w:t>有汽车和飞机，但是他们前面是沙山，无法穿越被困在角落中。紫色衣服的女孩是小优自己，看着人类世界受到动物世界的侵略感到恐惧，却又无能为力。</w:t>
            </w:r>
          </w:p>
        </w:tc>
      </w:tr>
    </w:tbl>
    <w:p/>
    <w:tbl>
      <w:tblPr>
        <w:tblStyle w:val="26"/>
        <w:tblW w:w="5174" w:type="pct"/>
        <w:tblInd w:w="-2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8"/>
        <w:gridCol w:w="7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60" w:hRule="atLeast"/>
        </w:trPr>
        <w:tc>
          <w:tcPr>
            <w:tcW w:w="8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11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364740" cy="1390650"/>
                  <wp:effectExtent l="0" t="0" r="0" b="635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191" cy="1391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7" w:hRule="atLeast"/>
        </w:trPr>
        <w:tc>
          <w:tcPr>
            <w:tcW w:w="8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11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箱庭疗法对来访者作品的分析会考虑其作品中的空间配置情况。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（1）箱庭空间配置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：通常我们认为左面代表过去，右面代表未来。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（2）沙具表达：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选中的沙具全都是恐龙，用恐龙几乎铺满了沙盘，场场恐龙大战。通过沙盘具象化的场景看到了小A内心的矛盾以及攻击性，在战斗的过程中将自己内心的情绪发泄出来。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（3）箱庭中的宝石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：小A喜欢收藏宝石，并认为宝藏必须由怪兽来守护，认为金钱和权势很重要，能够提供安全感。咨询师帮助小A发展应对外界的心理力量，希望使他逐渐克服恐惧。</w:t>
            </w:r>
          </w:p>
        </w:tc>
      </w:tr>
    </w:tbl>
    <w:p>
      <w:pPr>
        <w:rPr>
          <w:rFonts w:hint="eastAsia"/>
        </w:rPr>
      </w:pPr>
    </w:p>
    <w:tbl>
      <w:tblPr>
        <w:tblStyle w:val="26"/>
        <w:tblW w:w="5000" w:type="pct"/>
        <w:tblInd w:w="-17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6"/>
        <w:gridCol w:w="68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0" w:hRule="atLeast"/>
        </w:trPr>
        <w:tc>
          <w:tcPr>
            <w:tcW w:w="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1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2978785" cy="1754505"/>
                  <wp:effectExtent l="0" t="0" r="5715" b="1079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835" cy="1760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7" w:hRule="atLeast"/>
        </w:trPr>
        <w:tc>
          <w:tcPr>
            <w:tcW w:w="9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1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  <w:lang w:bidi="ar"/>
              </w:rPr>
              <w:t>箱庭疗法对来访者作品的分析会考虑其作品中的空间配置情况。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（1）箱庭空间配置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：整个盘面呈现的是战争的主题，而且看起来有两方的冲突。一是左右双方陆地的对阵，一是海中双方海军的对阵。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（2）沙具表达：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大炮坦克的战争主题是一种无意识中巨大的破坏性能量的反应，家庭对抗，无视于家庭教育规范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（3）对峙的关系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：双方的对峙状态展现了来访的冲突心境，进一步沟通发现来访父母经常吵架。</w:t>
            </w:r>
          </w:p>
        </w:tc>
      </w:tr>
    </w:tbl>
    <w:p/>
    <w:p>
      <w:pPr>
        <w:rPr>
          <w:rFonts w:hint="eastAsia"/>
        </w:rPr>
      </w:pPr>
    </w:p>
    <w:tbl>
      <w:tblPr>
        <w:tblStyle w:val="26"/>
        <w:tblW w:w="90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7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60" w:hRule="atLeast"/>
        </w:trPr>
        <w:tc>
          <w:tcPr>
            <w:tcW w:w="15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箱庭作品图</w:t>
            </w:r>
          </w:p>
        </w:tc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 w:eastAsia="宋体" w:cs="宋体"/>
                <w:kern w:val="0"/>
                <w:sz w:val="24"/>
              </w:rPr>
            </w:pPr>
            <w:r>
              <w:rPr>
                <w:rFonts w:ascii="宋体" w:hAnsi="宋体" w:eastAsia="宋体" w:cs="宋体"/>
                <w:kern w:val="0"/>
                <w:sz w:val="24"/>
              </w:rPr>
              <w:drawing>
                <wp:inline distT="0" distB="0" distL="114300" distR="114300">
                  <wp:extent cx="3086735" cy="1644650"/>
                  <wp:effectExtent l="0" t="0" r="12065" b="635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045" cy="1655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15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专家解读</w:t>
            </w:r>
          </w:p>
        </w:tc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szCs w:val="21"/>
                <w:lang w:bidi="ar"/>
              </w:rPr>
              <w:t>从箱庭作品中可以看到小Z内心的渴望。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szCs w:val="21"/>
                <w:lang w:bidi="ar"/>
              </w:rPr>
              <w:t>（1）制作过程：</w:t>
            </w:r>
            <w:r>
              <w:rPr>
                <w:rFonts w:hint="eastAsia" w:ascii="仿宋" w:hAnsi="仿宋" w:eastAsia="仿宋" w:cs="仿宋"/>
                <w:szCs w:val="21"/>
                <w:lang w:bidi="ar"/>
              </w:rPr>
              <w:t>小Z刚开始制作箱庭时心不在焉，会打扰别人制作箱庭，最后才慢慢安静下来。</w:t>
            </w:r>
          </w:p>
          <w:p>
            <w:pPr>
              <w:rPr>
                <w:rFonts w:ascii="仿宋" w:hAnsi="仿宋" w:eastAsia="仿宋" w:cs="仿宋"/>
                <w:sz w:val="18"/>
                <w:szCs w:val="18"/>
              </w:rPr>
            </w:pPr>
            <w:r>
              <w:rPr>
                <w:rFonts w:hint="eastAsia" w:ascii="仿宋" w:hAnsi="仿宋" w:eastAsia="仿宋" w:cs="仿宋"/>
                <w:b/>
                <w:bCs/>
                <w:szCs w:val="21"/>
                <w:lang w:bidi="ar"/>
              </w:rPr>
              <w:t>（2）玩具选择与摆放：</w:t>
            </w:r>
            <w:r>
              <w:rPr>
                <w:rFonts w:hint="eastAsia" w:ascii="仿宋" w:hAnsi="仿宋" w:eastAsia="仿宋" w:cs="仿宋"/>
                <w:szCs w:val="21"/>
                <w:lang w:bidi="ar"/>
              </w:rPr>
              <w:t>小Z的箱庭 右上角是海水，其他地方是大陆。水代表包容和无意识，在陆水交界处有一座桥，说明小Z渴望与人沟通。水中有山，栅栏，塔和鱼，整个布局没有规律可循，反映了小Z的内心世界很混乱，有很多压抑的情感需要被释放。</w:t>
            </w:r>
          </w:p>
        </w:tc>
      </w:tr>
    </w:tbl>
    <w:p>
      <w:pPr>
        <w:rPr>
          <w:rFonts w:hint="eastAsia"/>
        </w:rPr>
      </w:pPr>
    </w:p>
    <w:tbl>
      <w:tblPr>
        <w:tblStyle w:val="26"/>
        <w:tblW w:w="5323" w:type="pct"/>
        <w:tblInd w:w="-3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1"/>
        <w:gridCol w:w="75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611" w:hRule="atLeast"/>
        </w:trPr>
        <w:tc>
          <w:tcPr>
            <w:tcW w:w="8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箱庭作品图</w:t>
            </w:r>
          </w:p>
        </w:tc>
        <w:tc>
          <w:tcPr>
            <w:tcW w:w="41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</w:rPr>
            </w:pPr>
          </w:p>
          <w:p>
            <w:pPr>
              <w:jc w:val="center"/>
              <w:rPr>
                <w:rFonts w:ascii="仿宋" w:hAnsi="仿宋" w:eastAsia="仿宋" w:cs="仿宋"/>
              </w:rPr>
            </w:pPr>
            <w:r>
              <w:rPr>
                <w:rFonts w:ascii="仿宋" w:hAnsi="仿宋" w:eastAsia="仿宋" w:cs="仿宋"/>
              </w:rPr>
              <w:drawing>
                <wp:inline distT="0" distB="0" distL="114300" distR="114300">
                  <wp:extent cx="3664585" cy="1558925"/>
                  <wp:effectExtent l="0" t="0" r="12065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585" cy="15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86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专家解读</w:t>
            </w:r>
          </w:p>
        </w:tc>
        <w:tc>
          <w:tcPr>
            <w:tcW w:w="413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  <w:lang w:bidi="ar"/>
              </w:rPr>
              <w:t>从箱庭作品中可以看到小龙内心世界想要攻击的冲动。</w:t>
            </w:r>
          </w:p>
          <w:p>
            <w:pPr>
              <w:rPr>
                <w:rFonts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（1）制作过程：</w:t>
            </w:r>
            <w:r>
              <w:rPr>
                <w:rFonts w:hint="eastAsia" w:ascii="仿宋" w:hAnsi="仿宋" w:eastAsia="仿宋" w:cs="仿宋"/>
                <w:lang w:bidi="ar"/>
              </w:rPr>
              <w:t xml:space="preserve"> 小龙制作箱庭很快，边做箱庭边自言自语。</w:t>
            </w:r>
          </w:p>
          <w:p>
            <w:pPr>
              <w:rPr>
                <w:rFonts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（2）玩具选择与摆放：</w:t>
            </w:r>
            <w:r>
              <w:rPr>
                <w:rFonts w:hint="eastAsia" w:ascii="仿宋" w:hAnsi="仿宋" w:eastAsia="仿宋" w:cs="仿宋"/>
                <w:lang w:bidi="ar"/>
              </w:rPr>
              <w:t>整体箱庭的布局比较凌乱，方向不统一，界限模糊，缺少秩序。各种鱼在觅食，这是有关“吃”的主题，代表着喂养，小龙的精神匮乏，渴望被给予精神上的肯定和鼓励。箱庭左下角的火山代表某种威胁。左边的三头怪兽正在追捕前面的鱼，这是一种攻击性的表现。火山随时可能爆发代表小龙内心深处强大的破坏力量，这种力量需要被疏导和发泄。</w:t>
            </w:r>
          </w:p>
        </w:tc>
      </w:tr>
    </w:tbl>
    <w:p>
      <w:pPr>
        <w:rPr>
          <w:rFonts w:ascii="Calibri" w:hAnsi="Calibri" w:eastAsia="宋体"/>
          <w:szCs w:val="21"/>
        </w:rPr>
      </w:pPr>
    </w:p>
    <w:p/>
    <w:p/>
    <w:tbl>
      <w:tblPr>
        <w:tblStyle w:val="26"/>
        <w:tblW w:w="5488" w:type="pct"/>
        <w:tblInd w:w="-4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1"/>
        <w:gridCol w:w="7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0" w:hRule="atLeast"/>
        </w:trPr>
        <w:tc>
          <w:tcPr>
            <w:tcW w:w="98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1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3194685" cy="1715135"/>
                  <wp:effectExtent l="0" t="0" r="5715" b="1206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6336" t="12075" r="4151" b="4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060" cy="171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98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1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2"/>
              </w:num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主题总结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：来访者将箱庭起名为《为自由而战》，多出现“坦克”、“大炮”等战争元素，预示着来访者内心中充斥的冲突、对抗，以及生活中感受到的来自外界的敌意。</w:t>
            </w:r>
          </w:p>
          <w:p>
            <w:pPr>
              <w:numPr>
                <w:ilvl w:val="0"/>
                <w:numId w:val="2"/>
              </w:num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水域与动沙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：沙箱平整，无水域面积，预示着来访者固着的心理能量与不安全感。</w:t>
            </w:r>
          </w:p>
          <w:p>
            <w:pPr>
              <w:numPr>
                <w:ilvl w:val="0"/>
                <w:numId w:val="2"/>
              </w:num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摆放过程</w:t>
            </w:r>
            <w:r>
              <w:rPr>
                <w:rFonts w:ascii="仿宋" w:hAnsi="仿宋" w:eastAsia="仿宋" w:cs="仿宋"/>
                <w:szCs w:val="21"/>
                <w:lang w:bidi="ar"/>
              </w:rPr>
              <w:t>：过程中经常对于玩具的位置进行移动，这些改动是对混乱情绪的梳理，是与无意识交流的尝试。</w:t>
            </w:r>
          </w:p>
        </w:tc>
      </w:tr>
    </w:tbl>
    <w:p/>
    <w:p/>
    <w:p/>
    <w:tbl>
      <w:tblPr>
        <w:tblStyle w:val="30"/>
        <w:tblW w:w="5242" w:type="pct"/>
        <w:tblInd w:w="-17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7"/>
        <w:gridCol w:w="73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1" w:hRule="atLeast"/>
        </w:trPr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箱庭作品图</w:t>
            </w:r>
          </w:p>
        </w:tc>
        <w:tc>
          <w:tcPr>
            <w:tcW w:w="409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szCs w:val="21"/>
              </w:rPr>
              <w:drawing>
                <wp:inline distT="0" distB="0" distL="114300" distR="114300">
                  <wp:extent cx="3216275" cy="1586230"/>
                  <wp:effectExtent l="0" t="0" r="9525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275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90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专家解读</w:t>
            </w:r>
          </w:p>
        </w:tc>
        <w:tc>
          <w:tcPr>
            <w:tcW w:w="409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（1）制作过程：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使用很多时间整理沙子，追求完全的平整。在挖开沙子时，对沙子的边缘是否是直线有过高的要求，有一点点突出的地方都要尽量调整，直到满意为止。</w:t>
            </w:r>
            <w:bookmarkStart w:id="0" w:name="_GoBack"/>
            <w:bookmarkEnd w:id="0"/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ascii="仿宋" w:hAnsi="仿宋" w:eastAsia="仿宋" w:cs="仿宋"/>
                <w:b/>
                <w:bCs/>
                <w:szCs w:val="21"/>
                <w:lang w:bidi="ar"/>
              </w:rPr>
              <w:t>（2）玩具选择与摆放：</w:t>
            </w:r>
            <w:r>
              <w:rPr>
                <w:rFonts w:ascii="仿宋" w:hAnsi="仿宋" w:eastAsia="仿宋" w:cs="仿宋"/>
                <w:szCs w:val="21"/>
                <w:lang w:bidi="ar"/>
              </w:rPr>
              <w:t>倾向于将玩具的大小比例调整到与现实一致，并对玩具的颜色，风格有同意的要求。讲究秩序和组织，整齐划一，显得刻板生硬。反复斟酌和调整玩具摆放的位置。会反复尝试摆放不同的玩具，找到最合适的搭配，耗时比较长。</w:t>
            </w:r>
          </w:p>
        </w:tc>
      </w:tr>
    </w:tbl>
    <w:p/>
    <w:p/>
    <w:p/>
    <w:tbl>
      <w:tblPr>
        <w:tblStyle w:val="26"/>
        <w:tblpPr w:leftFromText="180" w:rightFromText="180" w:vertAnchor="page" w:horzAnchor="page" w:tblpX="1936" w:tblpY="2152"/>
        <w:tblOverlap w:val="never"/>
        <w:tblW w:w="864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8"/>
        <w:gridCol w:w="73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60" w:hRule="atLeast"/>
        </w:trPr>
        <w:tc>
          <w:tcPr>
            <w:tcW w:w="13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箱庭作品图</w:t>
            </w:r>
          </w:p>
        </w:tc>
        <w:tc>
          <w:tcPr>
            <w:tcW w:w="73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</w:rPr>
            </w:pPr>
            <w:r>
              <w:rPr>
                <w:rFonts w:ascii="仿宋" w:hAnsi="仿宋" w:eastAsia="仿宋" w:cs="仿宋"/>
              </w:rPr>
              <w:drawing>
                <wp:inline distT="0" distB="0" distL="114300" distR="114300">
                  <wp:extent cx="3075305" cy="1422400"/>
                  <wp:effectExtent l="0" t="0" r="10795" b="635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305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1" w:hRule="atLeast"/>
        </w:trPr>
        <w:tc>
          <w:tcPr>
            <w:tcW w:w="13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仿宋" w:hAnsi="仿宋" w:eastAsia="仿宋" w:cs="仿宋"/>
                <w:b/>
                <w:bCs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专家解读</w:t>
            </w:r>
          </w:p>
        </w:tc>
        <w:tc>
          <w:tcPr>
            <w:tcW w:w="73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仿宋" w:hAnsi="仿宋" w:eastAsia="仿宋" w:cs="仿宋"/>
              </w:rPr>
            </w:pP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（</w:t>
            </w:r>
            <w:r>
              <w:rPr>
                <w:rFonts w:hint="eastAsia" w:ascii="仿宋" w:hAnsi="仿宋" w:eastAsia="仿宋" w:cs="仿宋"/>
                <w:b/>
                <w:bCs/>
                <w:lang w:val="en-US" w:eastAsia="zh-CN" w:bidi="ar"/>
              </w:rPr>
              <w:t>1</w:t>
            </w:r>
            <w:r>
              <w:rPr>
                <w:rFonts w:hint="eastAsia" w:ascii="仿宋" w:hAnsi="仿宋" w:eastAsia="仿宋" w:cs="仿宋"/>
                <w:b/>
                <w:bCs/>
                <w:lang w:bidi="ar"/>
              </w:rPr>
              <w:t>）玩具选择与摆放：</w:t>
            </w:r>
            <w:r>
              <w:rPr>
                <w:rFonts w:hint="eastAsia" w:ascii="仿宋" w:hAnsi="仿宋" w:eastAsia="仿宋" w:cs="仿宋"/>
                <w:lang w:bidi="ar"/>
              </w:rPr>
              <w:t>选择了一个老奶奶手里拿着吃的，在老奶奶的旁边有一个小女孩。老奶奶的上面有一只大蜘蛛，大蜘蛛盯着老奶奶手里的食物。小女孩很担心蜘蛛过来伤害老奶奶，抢走奶奶的食物。还有一个小虫子被蜘蛛网捉住。整个画面表现出当下的情绪状态，蜘蛛带来的威胁。虫子陷入蜘蛛网无法挣脱的状态，在情绪的包围中苦苦挣扎，却无法破局，只能看着危险，着急。</w:t>
            </w:r>
          </w:p>
        </w:tc>
      </w:tr>
    </w:tbl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0" w:num="1"/>
      <w:titlePg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F3013C"/>
    <w:multiLevelType w:val="multilevel"/>
    <w:tmpl w:val="54F3013C"/>
    <w:lvl w:ilvl="0" w:tentative="0">
      <w:start w:val="1"/>
      <w:numFmt w:val="decimal"/>
      <w:suff w:val="nothing"/>
      <w:lvlText w:val="（%1）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1">
    <w:nsid w:val="7FFD8955"/>
    <w:multiLevelType w:val="singleLevel"/>
    <w:tmpl w:val="7FFD895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hideSpellingErrors/>
  <w:documentProtection w:enforcement="0"/>
  <w:defaultTabStop w:val="420"/>
  <w:drawingGridHorizontalSpacing w:val="105"/>
  <w:drawingGridVerticalSpacing w:val="387"/>
  <w:displayHorizontalDrawingGridEvery w:val="2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FkZmU5NDM1NDAwZmIxMGM0NDNiODQ0MDliMmNjNDIifQ=="/>
  </w:docVars>
  <w:rsids>
    <w:rsidRoot w:val="1AA24D9F"/>
    <w:rsid w:val="00091AE7"/>
    <w:rsid w:val="000B0C2E"/>
    <w:rsid w:val="002A1B77"/>
    <w:rsid w:val="002B1CDE"/>
    <w:rsid w:val="002B7EF2"/>
    <w:rsid w:val="002D53BB"/>
    <w:rsid w:val="0033623D"/>
    <w:rsid w:val="003754A7"/>
    <w:rsid w:val="003860D2"/>
    <w:rsid w:val="004D01A2"/>
    <w:rsid w:val="006B4AB7"/>
    <w:rsid w:val="007B65A4"/>
    <w:rsid w:val="007C2C31"/>
    <w:rsid w:val="008552E8"/>
    <w:rsid w:val="0094045A"/>
    <w:rsid w:val="009D4C66"/>
    <w:rsid w:val="009E6878"/>
    <w:rsid w:val="00A13B29"/>
    <w:rsid w:val="00AC644B"/>
    <w:rsid w:val="00B56D7C"/>
    <w:rsid w:val="00B67955"/>
    <w:rsid w:val="00BE43B6"/>
    <w:rsid w:val="00C42075"/>
    <w:rsid w:val="00D14028"/>
    <w:rsid w:val="00E04117"/>
    <w:rsid w:val="00E34EEF"/>
    <w:rsid w:val="07011CC2"/>
    <w:rsid w:val="07644792"/>
    <w:rsid w:val="09284798"/>
    <w:rsid w:val="0AF94C25"/>
    <w:rsid w:val="0EF27551"/>
    <w:rsid w:val="0F2B6FD9"/>
    <w:rsid w:val="0F5DB599"/>
    <w:rsid w:val="16FE459E"/>
    <w:rsid w:val="183C240D"/>
    <w:rsid w:val="19DD0933"/>
    <w:rsid w:val="1AA24D9F"/>
    <w:rsid w:val="1B5F2993"/>
    <w:rsid w:val="1FD36347"/>
    <w:rsid w:val="1FF94991"/>
    <w:rsid w:val="1FFB30AD"/>
    <w:rsid w:val="26F923ED"/>
    <w:rsid w:val="27FF6B43"/>
    <w:rsid w:val="28DA2E89"/>
    <w:rsid w:val="2A4254F9"/>
    <w:rsid w:val="2BF57827"/>
    <w:rsid w:val="2D1F32F4"/>
    <w:rsid w:val="2D3F1AF0"/>
    <w:rsid w:val="2E728FF3"/>
    <w:rsid w:val="2FC7F835"/>
    <w:rsid w:val="323B4D81"/>
    <w:rsid w:val="33FE29DA"/>
    <w:rsid w:val="34B70380"/>
    <w:rsid w:val="35F739FD"/>
    <w:rsid w:val="367E24AE"/>
    <w:rsid w:val="36FFBE60"/>
    <w:rsid w:val="37BB093A"/>
    <w:rsid w:val="39F76758"/>
    <w:rsid w:val="3AE174A3"/>
    <w:rsid w:val="3CF93D2D"/>
    <w:rsid w:val="3D5B4635"/>
    <w:rsid w:val="3D7EBACB"/>
    <w:rsid w:val="3D7ED543"/>
    <w:rsid w:val="3E7AE620"/>
    <w:rsid w:val="3F5613BC"/>
    <w:rsid w:val="3F7C5DAD"/>
    <w:rsid w:val="3F7FD5C8"/>
    <w:rsid w:val="3FA828A1"/>
    <w:rsid w:val="3FAD130A"/>
    <w:rsid w:val="3FBFA382"/>
    <w:rsid w:val="43446334"/>
    <w:rsid w:val="44A84E71"/>
    <w:rsid w:val="459E1349"/>
    <w:rsid w:val="477DCE1E"/>
    <w:rsid w:val="4DCE283B"/>
    <w:rsid w:val="4EDF3CE8"/>
    <w:rsid w:val="4F3FF668"/>
    <w:rsid w:val="4FBBECB4"/>
    <w:rsid w:val="4FFF5EAC"/>
    <w:rsid w:val="549C5641"/>
    <w:rsid w:val="573E1E21"/>
    <w:rsid w:val="57B732F4"/>
    <w:rsid w:val="57EF38F2"/>
    <w:rsid w:val="57FE3F52"/>
    <w:rsid w:val="5B487E91"/>
    <w:rsid w:val="5B556522"/>
    <w:rsid w:val="5BF9AE90"/>
    <w:rsid w:val="5BFE78F7"/>
    <w:rsid w:val="5CF9550F"/>
    <w:rsid w:val="5D3B8374"/>
    <w:rsid w:val="5DDEC3F2"/>
    <w:rsid w:val="5E6B6EC1"/>
    <w:rsid w:val="5EDF0A87"/>
    <w:rsid w:val="5EFEBDE8"/>
    <w:rsid w:val="5FCFD932"/>
    <w:rsid w:val="5FE8C499"/>
    <w:rsid w:val="5FFB46C4"/>
    <w:rsid w:val="67E94765"/>
    <w:rsid w:val="67FEEEEC"/>
    <w:rsid w:val="68BBE9F7"/>
    <w:rsid w:val="68CA2609"/>
    <w:rsid w:val="68CC1AED"/>
    <w:rsid w:val="696D9AC0"/>
    <w:rsid w:val="69BB0F42"/>
    <w:rsid w:val="6A637494"/>
    <w:rsid w:val="6ADDF492"/>
    <w:rsid w:val="6B859C31"/>
    <w:rsid w:val="6BA71346"/>
    <w:rsid w:val="6BCA0240"/>
    <w:rsid w:val="6BCF62E6"/>
    <w:rsid w:val="6C2FCB68"/>
    <w:rsid w:val="6CD3A16D"/>
    <w:rsid w:val="6D535020"/>
    <w:rsid w:val="6DDA3B18"/>
    <w:rsid w:val="6DEFB3C8"/>
    <w:rsid w:val="6E5F49A6"/>
    <w:rsid w:val="6F362CEF"/>
    <w:rsid w:val="6F7E09CF"/>
    <w:rsid w:val="6FDB9DC2"/>
    <w:rsid w:val="6FDDFFA1"/>
    <w:rsid w:val="6FF1154A"/>
    <w:rsid w:val="6FF47587"/>
    <w:rsid w:val="6FFF37D2"/>
    <w:rsid w:val="70D59F79"/>
    <w:rsid w:val="70DE2EF1"/>
    <w:rsid w:val="70EFCA62"/>
    <w:rsid w:val="70FE1B3B"/>
    <w:rsid w:val="71FB91D8"/>
    <w:rsid w:val="73176498"/>
    <w:rsid w:val="73BDF6FD"/>
    <w:rsid w:val="74A55AD6"/>
    <w:rsid w:val="777753AB"/>
    <w:rsid w:val="777ECF85"/>
    <w:rsid w:val="77BEF311"/>
    <w:rsid w:val="77EF74FC"/>
    <w:rsid w:val="77FFBDCF"/>
    <w:rsid w:val="793D69C0"/>
    <w:rsid w:val="7957D70C"/>
    <w:rsid w:val="7977FC6F"/>
    <w:rsid w:val="7AB223D1"/>
    <w:rsid w:val="7AB614CB"/>
    <w:rsid w:val="7AC6CFAD"/>
    <w:rsid w:val="7B0F4DF2"/>
    <w:rsid w:val="7B6FD5B5"/>
    <w:rsid w:val="7BB59574"/>
    <w:rsid w:val="7BB79FE6"/>
    <w:rsid w:val="7BCBC410"/>
    <w:rsid w:val="7BCD4EBC"/>
    <w:rsid w:val="7BCF73BD"/>
    <w:rsid w:val="7BDF20C8"/>
    <w:rsid w:val="7BEB2726"/>
    <w:rsid w:val="7BF7DA47"/>
    <w:rsid w:val="7BFE8227"/>
    <w:rsid w:val="7BFF594A"/>
    <w:rsid w:val="7BFF8C60"/>
    <w:rsid w:val="7C5D9391"/>
    <w:rsid w:val="7C5F4108"/>
    <w:rsid w:val="7C92AEF2"/>
    <w:rsid w:val="7CC5453C"/>
    <w:rsid w:val="7DBD758D"/>
    <w:rsid w:val="7DD6C71C"/>
    <w:rsid w:val="7DE3AFA2"/>
    <w:rsid w:val="7DE7CBD2"/>
    <w:rsid w:val="7E77C1D2"/>
    <w:rsid w:val="7E7FC151"/>
    <w:rsid w:val="7E8BC133"/>
    <w:rsid w:val="7EB9766A"/>
    <w:rsid w:val="7EF7C1B4"/>
    <w:rsid w:val="7EFA9E06"/>
    <w:rsid w:val="7EFF31EB"/>
    <w:rsid w:val="7F79C282"/>
    <w:rsid w:val="7F7B6CAE"/>
    <w:rsid w:val="7F7B726F"/>
    <w:rsid w:val="7F7F4069"/>
    <w:rsid w:val="7F7F76C0"/>
    <w:rsid w:val="7F7F8386"/>
    <w:rsid w:val="7FB50110"/>
    <w:rsid w:val="7FBF6DD0"/>
    <w:rsid w:val="7FBF76CB"/>
    <w:rsid w:val="7FCD17FE"/>
    <w:rsid w:val="7FD568F9"/>
    <w:rsid w:val="7FD7E9A0"/>
    <w:rsid w:val="7FDF4B75"/>
    <w:rsid w:val="7FE9FBB2"/>
    <w:rsid w:val="7FFC5EFD"/>
    <w:rsid w:val="7FFFCC45"/>
    <w:rsid w:val="8BFE61C4"/>
    <w:rsid w:val="8FFB9583"/>
    <w:rsid w:val="8FFFA67E"/>
    <w:rsid w:val="9B9F8D92"/>
    <w:rsid w:val="9D3E77BA"/>
    <w:rsid w:val="9DBF124C"/>
    <w:rsid w:val="A76FF4FF"/>
    <w:rsid w:val="A7FF67E7"/>
    <w:rsid w:val="A97F623E"/>
    <w:rsid w:val="ADFD540C"/>
    <w:rsid w:val="AEF216EA"/>
    <w:rsid w:val="AFBF8780"/>
    <w:rsid w:val="AFDF2261"/>
    <w:rsid w:val="AFEEE606"/>
    <w:rsid w:val="AFF691F1"/>
    <w:rsid w:val="AFFF2D48"/>
    <w:rsid w:val="B71F5151"/>
    <w:rsid w:val="B7693C89"/>
    <w:rsid w:val="B7772DCB"/>
    <w:rsid w:val="B78FCF05"/>
    <w:rsid w:val="B7FF5E58"/>
    <w:rsid w:val="B97FDA50"/>
    <w:rsid w:val="B9BB69D4"/>
    <w:rsid w:val="B9FB9313"/>
    <w:rsid w:val="BCAF26A4"/>
    <w:rsid w:val="BCBDA12E"/>
    <w:rsid w:val="BCFDA3D9"/>
    <w:rsid w:val="BDF9AB93"/>
    <w:rsid w:val="BDFE61A4"/>
    <w:rsid w:val="BEEFCB4B"/>
    <w:rsid w:val="BEFE08EB"/>
    <w:rsid w:val="BF9E4241"/>
    <w:rsid w:val="BF9F39CA"/>
    <w:rsid w:val="BFB13437"/>
    <w:rsid w:val="BFBF1AA8"/>
    <w:rsid w:val="BFC2E364"/>
    <w:rsid w:val="BFDB3D88"/>
    <w:rsid w:val="BFE6F841"/>
    <w:rsid w:val="BFF6A63F"/>
    <w:rsid w:val="BFFCC0C1"/>
    <w:rsid w:val="BFFFECA7"/>
    <w:rsid w:val="C4FFC9C1"/>
    <w:rsid w:val="C4FFCBC5"/>
    <w:rsid w:val="CC737C23"/>
    <w:rsid w:val="CDFF7966"/>
    <w:rsid w:val="CDFF8E12"/>
    <w:rsid w:val="CE47765C"/>
    <w:rsid w:val="D0DF93DA"/>
    <w:rsid w:val="D1D70F14"/>
    <w:rsid w:val="D5DE8897"/>
    <w:rsid w:val="D6AF035A"/>
    <w:rsid w:val="D8F73A3A"/>
    <w:rsid w:val="DAE74682"/>
    <w:rsid w:val="DBEEAE1A"/>
    <w:rsid w:val="DBF704A6"/>
    <w:rsid w:val="DBFF1BFC"/>
    <w:rsid w:val="DCEDD549"/>
    <w:rsid w:val="DDF9806E"/>
    <w:rsid w:val="DDFACDBE"/>
    <w:rsid w:val="DDFE4321"/>
    <w:rsid w:val="DED7AC28"/>
    <w:rsid w:val="DEF96E84"/>
    <w:rsid w:val="DF6FCCB7"/>
    <w:rsid w:val="DFCB639C"/>
    <w:rsid w:val="DFE352C6"/>
    <w:rsid w:val="DFFEC122"/>
    <w:rsid w:val="DFFF5AEE"/>
    <w:rsid w:val="DFFFF523"/>
    <w:rsid w:val="E2FF270E"/>
    <w:rsid w:val="E5756AFC"/>
    <w:rsid w:val="E7F62D4A"/>
    <w:rsid w:val="E7FE3684"/>
    <w:rsid w:val="EACDF6AB"/>
    <w:rsid w:val="EB2D1C02"/>
    <w:rsid w:val="EBB68D37"/>
    <w:rsid w:val="EDCFE0A1"/>
    <w:rsid w:val="EDDD4423"/>
    <w:rsid w:val="EDEE8517"/>
    <w:rsid w:val="EEDB7C70"/>
    <w:rsid w:val="EEE7B550"/>
    <w:rsid w:val="EF8BF5BA"/>
    <w:rsid w:val="EF8FF626"/>
    <w:rsid w:val="EFAFEF3D"/>
    <w:rsid w:val="EFBE9C6F"/>
    <w:rsid w:val="EFEF0E66"/>
    <w:rsid w:val="EFF486B6"/>
    <w:rsid w:val="EFFF70E4"/>
    <w:rsid w:val="F227E278"/>
    <w:rsid w:val="F387D3A6"/>
    <w:rsid w:val="F3FB33AD"/>
    <w:rsid w:val="F5BF0656"/>
    <w:rsid w:val="F6EA758E"/>
    <w:rsid w:val="F6FC635C"/>
    <w:rsid w:val="F7B7FB6D"/>
    <w:rsid w:val="F7BF479D"/>
    <w:rsid w:val="F7EEC240"/>
    <w:rsid w:val="F7EFA344"/>
    <w:rsid w:val="F7FF8339"/>
    <w:rsid w:val="F8DBF882"/>
    <w:rsid w:val="F9FA8640"/>
    <w:rsid w:val="FA3F212D"/>
    <w:rsid w:val="FB6B265B"/>
    <w:rsid w:val="FB7ED207"/>
    <w:rsid w:val="FB7FC750"/>
    <w:rsid w:val="FBAF3EB8"/>
    <w:rsid w:val="FBBDB239"/>
    <w:rsid w:val="FBDBF53A"/>
    <w:rsid w:val="FBF75102"/>
    <w:rsid w:val="FCBE0C91"/>
    <w:rsid w:val="FCFF2687"/>
    <w:rsid w:val="FD8F6E2A"/>
    <w:rsid w:val="FDDC5620"/>
    <w:rsid w:val="FDDDCA44"/>
    <w:rsid w:val="FDEA700A"/>
    <w:rsid w:val="FDF50084"/>
    <w:rsid w:val="FE3FEC2F"/>
    <w:rsid w:val="FE5AC9D6"/>
    <w:rsid w:val="FE99C8F7"/>
    <w:rsid w:val="FEAE644B"/>
    <w:rsid w:val="FEB7BD10"/>
    <w:rsid w:val="FEB7D172"/>
    <w:rsid w:val="FEFB5D95"/>
    <w:rsid w:val="FEFBCE7D"/>
    <w:rsid w:val="FEFF7A4C"/>
    <w:rsid w:val="FF7E295F"/>
    <w:rsid w:val="FFBC8502"/>
    <w:rsid w:val="FFBFCE42"/>
    <w:rsid w:val="FFCD4AB2"/>
    <w:rsid w:val="FFCDD5AF"/>
    <w:rsid w:val="FFEB05E5"/>
    <w:rsid w:val="FFF7A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after="220"/>
      <w:outlineLvl w:val="0"/>
    </w:pPr>
    <w:rPr>
      <w:rFonts w:eastAsia="仿宋"/>
      <w:b/>
      <w:kern w:val="44"/>
      <w:sz w:val="28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after="200"/>
      <w:outlineLvl w:val="1"/>
    </w:pPr>
    <w:rPr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180"/>
      <w:outlineLvl w:val="2"/>
    </w:pPr>
    <w:rPr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after="160"/>
      <w:outlineLvl w:val="3"/>
    </w:pPr>
    <w:rPr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after="160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120"/>
      <w:outlineLvl w:val="5"/>
    </w:pPr>
    <w:rPr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after="120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after="64"/>
      <w:outlineLvl w:val="7"/>
    </w:pPr>
    <w:rPr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after="64"/>
      <w:outlineLvl w:val="8"/>
    </w:pPr>
  </w:style>
  <w:style w:type="character" w:default="1" w:styleId="27">
    <w:name w:val="Default Paragraph Font"/>
    <w:semiHidden/>
    <w:unhideWhenUsed/>
    <w:uiPriority w:val="1"/>
  </w:style>
  <w:style w:type="table" w:default="1" w:styleId="25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12">
    <w:name w:val="annotation text"/>
    <w:basedOn w:val="1"/>
    <w:uiPriority w:val="0"/>
    <w:pPr>
      <w:jc w:val="left"/>
    </w:pPr>
  </w:style>
  <w:style w:type="paragraph" w:styleId="13">
    <w:name w:val="toc 5"/>
    <w:basedOn w:val="1"/>
    <w:next w:val="1"/>
    <w:autoRedefine/>
    <w:qFormat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14">
    <w:name w:val="toc 3"/>
    <w:basedOn w:val="1"/>
    <w:next w:val="1"/>
    <w:autoRedefine/>
    <w:unhideWhenUsed/>
    <w:qFormat/>
    <w:uiPriority w:val="39"/>
    <w:pPr>
      <w:jc w:val="left"/>
    </w:pPr>
    <w:rPr>
      <w:rFonts w:asciiTheme="minorHAnsi" w:hAnsiTheme="minorHAnsi"/>
      <w:smallCaps/>
      <w:sz w:val="22"/>
      <w:szCs w:val="22"/>
    </w:rPr>
  </w:style>
  <w:style w:type="paragraph" w:styleId="15">
    <w:name w:val="toc 8"/>
    <w:basedOn w:val="1"/>
    <w:next w:val="1"/>
    <w:autoRedefine/>
    <w:qFormat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16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7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8">
    <w:name w:val="toc 1"/>
    <w:basedOn w:val="1"/>
    <w:next w:val="1"/>
    <w:autoRedefine/>
    <w:unhideWhenUsed/>
    <w:qFormat/>
    <w:uiPriority w:val="39"/>
    <w:pPr>
      <w:spacing w:before="240" w:after="120"/>
      <w:jc w:val="left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19">
    <w:name w:val="toc 4"/>
    <w:basedOn w:val="1"/>
    <w:next w:val="1"/>
    <w:autoRedefine/>
    <w:qFormat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20">
    <w:name w:val="toc 6"/>
    <w:basedOn w:val="1"/>
    <w:next w:val="1"/>
    <w:autoRedefine/>
    <w:qFormat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21">
    <w:name w:val="toc 2"/>
    <w:basedOn w:val="1"/>
    <w:next w:val="1"/>
    <w:autoRedefine/>
    <w:unhideWhenUsed/>
    <w:qFormat/>
    <w:uiPriority w:val="39"/>
    <w:pPr>
      <w:jc w:val="left"/>
    </w:pPr>
    <w:rPr>
      <w:rFonts w:asciiTheme="minorHAnsi" w:hAnsiTheme="minorHAnsi"/>
      <w:b/>
      <w:bCs/>
      <w:smallCaps/>
      <w:sz w:val="22"/>
      <w:szCs w:val="22"/>
    </w:rPr>
  </w:style>
  <w:style w:type="paragraph" w:styleId="22">
    <w:name w:val="toc 9"/>
    <w:basedOn w:val="1"/>
    <w:next w:val="1"/>
    <w:autoRedefine/>
    <w:qFormat/>
    <w:uiPriority w:val="0"/>
    <w:pPr>
      <w:jc w:val="left"/>
    </w:pPr>
    <w:rPr>
      <w:rFonts w:asciiTheme="minorHAnsi" w:hAnsiTheme="minorHAnsi"/>
      <w:sz w:val="22"/>
      <w:szCs w:val="22"/>
    </w:rPr>
  </w:style>
  <w:style w:type="paragraph" w:styleId="23">
    <w:name w:val="Normal (Web)"/>
    <w:basedOn w:val="1"/>
    <w:autoRedefine/>
    <w:qFormat/>
    <w:uiPriority w:val="0"/>
    <w:pPr>
      <w:spacing w:beforeAutospacing="1" w:afterAutospacing="1"/>
      <w:jc w:val="left"/>
    </w:pPr>
    <w:rPr>
      <w:kern w:val="0"/>
      <w:sz w:val="24"/>
    </w:rPr>
  </w:style>
  <w:style w:type="paragraph" w:styleId="24">
    <w:name w:val="Title"/>
    <w:basedOn w:val="1"/>
    <w:next w:val="1"/>
    <w:link w:val="34"/>
    <w:autoRedefine/>
    <w:qFormat/>
    <w:uiPriority w:val="0"/>
    <w:pPr>
      <w:spacing w:before="240" w:after="60"/>
      <w:jc w:val="left"/>
      <w:outlineLvl w:val="0"/>
    </w:pPr>
    <w:rPr>
      <w:rFonts w:eastAsia="仿宋" w:asciiTheme="majorHAnsi" w:hAnsiTheme="majorHAnsi" w:cstheme="majorBidi"/>
      <w:b/>
      <w:bCs/>
      <w:sz w:val="28"/>
      <w:szCs w:val="32"/>
    </w:rPr>
  </w:style>
  <w:style w:type="table" w:styleId="26">
    <w:name w:val="Table Grid"/>
    <w:basedOn w:val="25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8">
    <w:name w:val="Hyperlink"/>
    <w:basedOn w:val="27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customStyle="1" w:styleId="29">
    <w:name w:val="Table Normal"/>
    <w:basedOn w:val="25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0">
    <w:name w:val="网格型1"/>
    <w:basedOn w:val="25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paragraph" w:customStyle="1" w:styleId="31">
    <w:name w:val="msolistparagraph"/>
    <w:basedOn w:val="1"/>
    <w:autoRedefine/>
    <w:qFormat/>
    <w:uiPriority w:val="0"/>
    <w:pPr>
      <w:ind w:firstLine="420" w:firstLineChars="200"/>
    </w:pPr>
    <w:rPr>
      <w:rFonts w:ascii="Calibri" w:hAnsi="Calibri" w:eastAsia="宋体"/>
    </w:rPr>
  </w:style>
  <w:style w:type="paragraph" w:customStyle="1" w:styleId="32">
    <w:name w:val="列出段落1"/>
    <w:basedOn w:val="1"/>
    <w:autoRedefine/>
    <w:hidden/>
    <w:qFormat/>
    <w:uiPriority w:val="0"/>
    <w:pPr>
      <w:ind w:firstLine="420" w:firstLineChars="200"/>
    </w:pPr>
    <w:rPr>
      <w:rFonts w:ascii="Calibri" w:hAnsi="Calibri" w:eastAsia="宋体"/>
      <w:szCs w:val="21"/>
    </w:rPr>
  </w:style>
  <w:style w:type="paragraph" w:customStyle="1" w:styleId="33">
    <w:name w:val="TOC Heading"/>
    <w:basedOn w:val="2"/>
    <w:next w:val="1"/>
    <w:autoRedefine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5B6" w:themeColor="accent1" w:themeShade="BF"/>
      <w:kern w:val="0"/>
      <w:szCs w:val="28"/>
    </w:rPr>
  </w:style>
  <w:style w:type="character" w:customStyle="1" w:styleId="34">
    <w:name w:val="标题字符"/>
    <w:basedOn w:val="27"/>
    <w:link w:val="24"/>
    <w:autoRedefine/>
    <w:qFormat/>
    <w:uiPriority w:val="0"/>
    <w:rPr>
      <w:rFonts w:eastAsia="仿宋" w:asciiTheme="majorHAnsi" w:hAnsiTheme="majorHAnsi" w:cstheme="majorBidi"/>
      <w:b/>
      <w:bCs/>
      <w:kern w:val="2"/>
      <w:sz w:val="28"/>
      <w:szCs w:val="32"/>
    </w:rPr>
  </w:style>
  <w:style w:type="paragraph" w:styleId="35">
    <w:name w:val="No Spacing"/>
    <w:link w:val="36"/>
    <w:autoRedefine/>
    <w:qFormat/>
    <w:uiPriority w:val="1"/>
    <w:rPr>
      <w:rFonts w:eastAsia="Microsoft YaHei UI" w:asciiTheme="minorHAnsi" w:hAnsiTheme="minorHAnsi" w:cstheme="minorBidi"/>
      <w:sz w:val="22"/>
      <w:szCs w:val="22"/>
      <w:lang w:val="en-US" w:eastAsia="zh-CN" w:bidi="ar-SA"/>
    </w:rPr>
  </w:style>
  <w:style w:type="character" w:customStyle="1" w:styleId="36">
    <w:name w:val="无间隔字符"/>
    <w:basedOn w:val="27"/>
    <w:link w:val="35"/>
    <w:autoRedefine/>
    <w:qFormat/>
    <w:uiPriority w:val="1"/>
    <w:rPr>
      <w:rFonts w:eastAsia="Microsoft YaHei UI" w:asciiTheme="minorHAnsi" w:hAnsiTheme="minorHAnsi" w:cstheme="min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67EF2B6-386A-F045-9F60-CFFF45471D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20385</Words>
  <Characters>20470</Characters>
  <Lines>269</Lines>
  <Paragraphs>75</Paragraphs>
  <TotalTime>1</TotalTime>
  <ScaleCrop>false</ScaleCrop>
  <LinksUpToDate>false</LinksUpToDate>
  <CharactersWithSpaces>20511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2018-06-11T09:24:00Z</dcterms:created>
  <dc:creator>han</dc:creator>
  <cp:lastModifiedBy>李旭宸</cp:lastModifiedBy>
  <dcterms:modified xsi:type="dcterms:W3CDTF">2024-04-25T06:56:11Z</dcterms:modified>
  <dc:title>AI心世界用户案例集</dc:title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746A28E836AA46E8950AC076D979F436_12</vt:lpwstr>
  </property>
</Properties>
</file>